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B766" w14:textId="77777777" w:rsidR="00E400EC" w:rsidRDefault="00604912">
      <w:pPr>
        <w:pStyle w:val="Heading"/>
        <w:jc w:val="center"/>
        <w:rPr>
          <w:u w:val="single"/>
        </w:rPr>
      </w:pPr>
      <w:r>
        <w:rPr>
          <w:noProof/>
        </w:rPr>
        <w:drawing>
          <wp:inline distT="0" distB="0" distL="0" distR="0" wp14:anchorId="74D07EBC" wp14:editId="7D9AD69F">
            <wp:extent cx="3291567" cy="686914"/>
            <wp:effectExtent l="0" t="0" r="0" b="0"/>
            <wp:docPr id="1073741825" name="Picture 1073741825" descr="C:\Users\paulm\AppData\Local\Microsoft\Windows\INetCache\Content.Word\Solid State Logic OXFORD ENGLAND_Black.png"/>
            <wp:cNvGraphicFramePr/>
            <a:graphic xmlns:a="http://schemas.openxmlformats.org/drawingml/2006/main">
              <a:graphicData uri="http://schemas.openxmlformats.org/drawingml/2006/picture">
                <pic:pic xmlns:pic="http://schemas.openxmlformats.org/drawingml/2006/picture">
                  <pic:nvPicPr>
                    <pic:cNvPr id="1073741825" name="C:\Users\paulm\AppData\Local\Microsoft\Windows\INetCache\Content.Word\Solid State Logic OXFORD ENGLAND_Black.png" descr="C:\Users\paulm\AppData\Local\Microsoft\Windows\INetCache\Content.Word\Solid State Logic OXFORD ENGLAND_Black.png"/>
                    <pic:cNvPicPr>
                      <a:picLocks noChangeAspect="1"/>
                    </pic:cNvPicPr>
                  </pic:nvPicPr>
                  <pic:blipFill>
                    <a:blip r:embed="rId6"/>
                    <a:stretch>
                      <a:fillRect/>
                    </a:stretch>
                  </pic:blipFill>
                  <pic:spPr>
                    <a:xfrm>
                      <a:off x="0" y="0"/>
                      <a:ext cx="3291567" cy="686914"/>
                    </a:xfrm>
                    <a:prstGeom prst="rect">
                      <a:avLst/>
                    </a:prstGeom>
                    <a:ln w="12700" cap="flat">
                      <a:noFill/>
                      <a:miter lim="400000"/>
                    </a:ln>
                    <a:effectLst/>
                  </pic:spPr>
                </pic:pic>
              </a:graphicData>
            </a:graphic>
          </wp:inline>
        </w:drawing>
      </w:r>
    </w:p>
    <w:p w14:paraId="3034B93E" w14:textId="77777777" w:rsidR="00E400EC" w:rsidRDefault="00E400EC">
      <w:pPr>
        <w:pStyle w:val="Body"/>
        <w:jc w:val="center"/>
        <w:rPr>
          <w:rFonts w:ascii="Palatino Linotype" w:eastAsia="Palatino Linotype" w:hAnsi="Palatino Linotype" w:cs="Palatino Linotype"/>
          <w:sz w:val="20"/>
          <w:szCs w:val="20"/>
          <w:u w:val="single"/>
        </w:rPr>
      </w:pPr>
    </w:p>
    <w:p w14:paraId="71B35CA8" w14:textId="77777777" w:rsidR="00E400EC" w:rsidRDefault="00E400EC">
      <w:pPr>
        <w:pStyle w:val="Body"/>
        <w:spacing w:line="276" w:lineRule="auto"/>
        <w:jc w:val="center"/>
        <w:rPr>
          <w:rFonts w:ascii="Palatino Linotype" w:eastAsia="Palatino Linotype" w:hAnsi="Palatino Linotype" w:cs="Palatino Linotype"/>
        </w:rPr>
      </w:pPr>
    </w:p>
    <w:p w14:paraId="69403B96" w14:textId="78C7829E" w:rsidR="00117A7C" w:rsidRDefault="00A84969" w:rsidP="003E6969">
      <w:pPr>
        <w:pStyle w:val="Body"/>
        <w:spacing w:line="336" w:lineRule="auto"/>
        <w:ind w:right="-340"/>
        <w:jc w:val="center"/>
        <w:rPr>
          <w:b/>
          <w:bCs/>
          <w:sz w:val="28"/>
          <w:szCs w:val="28"/>
          <w:lang w:val="en-US"/>
        </w:rPr>
      </w:pPr>
      <w:r w:rsidRPr="714BFDDE">
        <w:rPr>
          <w:b/>
          <w:bCs/>
          <w:sz w:val="28"/>
          <w:szCs w:val="28"/>
          <w:lang w:val="en-US"/>
        </w:rPr>
        <w:t>Sports Broadcaster Space City Home Network Upgrades to Solid State Logic System T S300-32 Mixing Platform</w:t>
      </w:r>
    </w:p>
    <w:p w14:paraId="41492B14" w14:textId="66968965" w:rsidR="00E400EC" w:rsidRDefault="00604912" w:rsidP="003E6969">
      <w:pPr>
        <w:pStyle w:val="Body"/>
        <w:spacing w:line="336" w:lineRule="auto"/>
        <w:ind w:right="-340"/>
        <w:jc w:val="center"/>
        <w:rPr>
          <w:i/>
          <w:iCs/>
          <w:lang w:val="en-US"/>
        </w:rPr>
      </w:pPr>
      <w:r>
        <w:rPr>
          <w:i/>
          <w:iCs/>
        </w:rPr>
        <w:br/>
      </w:r>
      <w:r w:rsidR="00A84969">
        <w:rPr>
          <w:i/>
          <w:iCs/>
          <w:lang w:val="en-US"/>
        </w:rPr>
        <w:t>System T's IP and build quality were key factors: "It's central to all of what we do."</w:t>
      </w:r>
    </w:p>
    <w:p w14:paraId="0A501CC9" w14:textId="77777777" w:rsidR="00D8150C" w:rsidRDefault="00D8150C" w:rsidP="00D8150C">
      <w:pPr>
        <w:pStyle w:val="Body"/>
        <w:spacing w:line="336" w:lineRule="auto"/>
        <w:jc w:val="center"/>
        <w:rPr>
          <w:i/>
          <w:iCs/>
        </w:rPr>
      </w:pPr>
    </w:p>
    <w:p w14:paraId="73D636E6" w14:textId="56568331" w:rsidR="00D61617" w:rsidRPr="00D61617" w:rsidRDefault="00D61617" w:rsidP="00D61617">
      <w:pPr>
        <w:pStyle w:val="Body"/>
        <w:spacing w:line="276" w:lineRule="auto"/>
        <w:rPr>
          <w:rFonts w:cs="Times New Roman"/>
          <w:b/>
          <w:bCs/>
          <w:lang w:val="en-US"/>
        </w:rPr>
      </w:pPr>
      <w:r w:rsidRPr="00D61617">
        <w:rPr>
          <w:rFonts w:cs="Times New Roman"/>
          <w:b/>
          <w:bCs/>
          <w:lang w:val="en-US"/>
        </w:rPr>
        <w:t> </w:t>
      </w:r>
      <w:r w:rsidR="000C57B1">
        <w:rPr>
          <w:rFonts w:cs="Times New Roman"/>
          <w:b/>
          <w:bCs/>
          <w:lang w:val="en-US"/>
        </w:rPr>
        <w:t xml:space="preserve"> </w:t>
      </w:r>
    </w:p>
    <w:p w14:paraId="7293B32E" w14:textId="3EF17809" w:rsidR="00A84969" w:rsidRPr="00A84969" w:rsidRDefault="00A84969" w:rsidP="00A84969">
      <w:pPr>
        <w:pStyle w:val="Body"/>
        <w:spacing w:line="276" w:lineRule="auto"/>
        <w:rPr>
          <w:rFonts w:cs="Times New Roman"/>
          <w:b/>
          <w:bCs/>
          <w:lang w:val="en-US"/>
        </w:rPr>
      </w:pPr>
      <w:r w:rsidRPr="2D4F47E2">
        <w:rPr>
          <w:rFonts w:cs="Times New Roman"/>
          <w:b/>
          <w:bCs/>
          <w:lang w:val="en-US"/>
        </w:rPr>
        <w:t xml:space="preserve">Houston, </w:t>
      </w:r>
      <w:proofErr w:type="gramStart"/>
      <w:r w:rsidRPr="2D4F47E2">
        <w:rPr>
          <w:rFonts w:cs="Times New Roman"/>
          <w:b/>
          <w:bCs/>
          <w:lang w:val="en-US"/>
        </w:rPr>
        <w:t xml:space="preserve">Texas,  </w:t>
      </w:r>
      <w:r w:rsidR="00B3506B">
        <w:rPr>
          <w:rFonts w:cs="Times New Roman"/>
          <w:b/>
          <w:bCs/>
          <w:lang w:val="en-US"/>
        </w:rPr>
        <w:t>October</w:t>
      </w:r>
      <w:proofErr w:type="gramEnd"/>
      <w:r w:rsidR="00B3506B">
        <w:rPr>
          <w:rFonts w:cs="Times New Roman"/>
          <w:b/>
          <w:bCs/>
          <w:lang w:val="en-US"/>
        </w:rPr>
        <w:t xml:space="preserve"> </w:t>
      </w:r>
      <w:r w:rsidR="00455F32">
        <w:rPr>
          <w:rFonts w:cs="Times New Roman"/>
          <w:b/>
          <w:bCs/>
          <w:lang w:val="en-US"/>
        </w:rPr>
        <w:t>23</w:t>
      </w:r>
      <w:r w:rsidR="005C39C2">
        <w:rPr>
          <w:rFonts w:cs="Times New Roman"/>
          <w:b/>
          <w:bCs/>
          <w:lang w:val="en-US"/>
        </w:rPr>
        <w:t>,</w:t>
      </w:r>
      <w:r w:rsidR="24C7AE45" w:rsidRPr="2D4F47E2">
        <w:rPr>
          <w:rFonts w:eastAsia="Times New Roman" w:cs="Times New Roman"/>
          <w:b/>
          <w:bCs/>
          <w:color w:val="000000" w:themeColor="text1"/>
          <w:lang w:val="en-US"/>
        </w:rPr>
        <w:t xml:space="preserve"> </w:t>
      </w:r>
      <w:r w:rsidRPr="2D4F47E2">
        <w:rPr>
          <w:rFonts w:cs="Times New Roman"/>
          <w:b/>
          <w:bCs/>
          <w:lang w:val="en-US"/>
        </w:rPr>
        <w:t>202</w:t>
      </w:r>
      <w:r w:rsidR="003E7811" w:rsidRPr="2D4F47E2">
        <w:rPr>
          <w:rFonts w:cs="Times New Roman"/>
          <w:b/>
          <w:bCs/>
          <w:lang w:val="en-US"/>
        </w:rPr>
        <w:t>5</w:t>
      </w:r>
      <w:r w:rsidRPr="2D4F47E2">
        <w:rPr>
          <w:rFonts w:cs="Times New Roman"/>
          <w:b/>
          <w:bCs/>
          <w:lang w:val="en-US"/>
        </w:rPr>
        <w:t xml:space="preserve"> — Space City Home Network (SCHN) in Houston, Texas, upgraded its audio control room with a </w:t>
      </w:r>
      <w:proofErr w:type="gramStart"/>
      <w:r w:rsidRPr="2D4F47E2">
        <w:rPr>
          <w:rFonts w:cs="Times New Roman"/>
          <w:b/>
          <w:bCs/>
          <w:lang w:val="en-US"/>
        </w:rPr>
        <w:t>Solid State</w:t>
      </w:r>
      <w:proofErr w:type="gramEnd"/>
      <w:r w:rsidRPr="2D4F47E2">
        <w:rPr>
          <w:rFonts w:cs="Times New Roman"/>
          <w:b/>
          <w:bCs/>
          <w:lang w:val="en-US"/>
        </w:rPr>
        <w:t xml:space="preserve"> Logic System T S300-32 </w:t>
      </w:r>
      <w:r w:rsidR="2B22147D" w:rsidRPr="2D4F47E2">
        <w:rPr>
          <w:rFonts w:cs="Times New Roman"/>
          <w:b/>
          <w:bCs/>
          <w:lang w:val="en-US"/>
        </w:rPr>
        <w:t xml:space="preserve">audio console </w:t>
      </w:r>
      <w:r w:rsidRPr="2D4F47E2">
        <w:rPr>
          <w:rFonts w:cs="Times New Roman"/>
          <w:b/>
          <w:bCs/>
          <w:lang w:val="en-US"/>
        </w:rPr>
        <w:t>as the broadcaster continues to build out its Dante network infrastructure. SCHN is a regional sports network that provides coverage</w:t>
      </w:r>
      <w:r w:rsidR="003B4FC6">
        <w:rPr>
          <w:rFonts w:cs="Times New Roman"/>
          <w:b/>
          <w:bCs/>
          <w:lang w:val="en-US"/>
        </w:rPr>
        <w:t xml:space="preserve"> of games by the local Major League Baseball and National Basketball Association teams</w:t>
      </w:r>
      <w:r w:rsidRPr="2D4F47E2">
        <w:rPr>
          <w:rFonts w:cs="Times New Roman"/>
          <w:b/>
          <w:bCs/>
          <w:lang w:val="en-US"/>
        </w:rPr>
        <w:t xml:space="preserve"> across a five-state area via satellite, cable and OTT providers.</w:t>
      </w:r>
    </w:p>
    <w:p w14:paraId="274DE28D" w14:textId="77777777" w:rsidR="00A84969" w:rsidRPr="00A84969" w:rsidRDefault="00A84969" w:rsidP="00A84969">
      <w:pPr>
        <w:pStyle w:val="Body"/>
        <w:spacing w:line="276" w:lineRule="auto"/>
        <w:rPr>
          <w:rFonts w:cs="Times New Roman"/>
          <w:b/>
          <w:bCs/>
          <w:lang w:val="en-US"/>
        </w:rPr>
      </w:pPr>
      <w:r w:rsidRPr="00A84969">
        <w:rPr>
          <w:rFonts w:cs="Times New Roman"/>
          <w:b/>
          <w:bCs/>
          <w:lang w:val="en-US"/>
        </w:rPr>
        <w:t> </w:t>
      </w:r>
    </w:p>
    <w:p w14:paraId="71F8F1D8" w14:textId="0E3926F0" w:rsidR="00A84969" w:rsidRPr="00A84969" w:rsidRDefault="00A84969" w:rsidP="00A84969">
      <w:pPr>
        <w:pStyle w:val="Body"/>
        <w:spacing w:line="276" w:lineRule="auto"/>
        <w:rPr>
          <w:rFonts w:cs="Times New Roman"/>
          <w:lang w:val="en-US"/>
        </w:rPr>
      </w:pPr>
      <w:r w:rsidRPr="2D4F47E2">
        <w:rPr>
          <w:rFonts w:cs="Times New Roman"/>
          <w:lang w:val="en-US"/>
        </w:rPr>
        <w:t xml:space="preserve">“I’ve always been impressed by Solid State Logic and the System T was the natural progression from the C10 that we had previously,” Chris Frazier, Chief Broadcast Engineer, says. “When you're on a C10 you have already bought into how well </w:t>
      </w:r>
      <w:proofErr w:type="gramStart"/>
      <w:r w:rsidRPr="2D4F47E2">
        <w:rPr>
          <w:rFonts w:cs="Times New Roman"/>
          <w:lang w:val="en-US"/>
        </w:rPr>
        <w:t>Solid State</w:t>
      </w:r>
      <w:proofErr w:type="gramEnd"/>
      <w:r w:rsidRPr="2D4F47E2">
        <w:rPr>
          <w:rFonts w:cs="Times New Roman"/>
          <w:lang w:val="en-US"/>
        </w:rPr>
        <w:t xml:space="preserve"> Logic builds their desks.” SCHN’s C10 came from NBC News in Los Angeles when the Houston facility was under different ownership. “We continued to use a C10 that was manufactured in 2011 all the way until this year, so we got a good 13 years out of it,” he comments. “The fact is, SSL build</w:t>
      </w:r>
      <w:r w:rsidR="009B686A">
        <w:rPr>
          <w:rFonts w:cs="Times New Roman"/>
          <w:lang w:val="en-US"/>
        </w:rPr>
        <w:t>s</w:t>
      </w:r>
      <w:r w:rsidRPr="2D4F47E2">
        <w:rPr>
          <w:rFonts w:cs="Times New Roman"/>
          <w:lang w:val="en-US"/>
        </w:rPr>
        <w:t xml:space="preserve"> good stuff.”</w:t>
      </w:r>
    </w:p>
    <w:p w14:paraId="3D8F2BF6" w14:textId="748F34F9" w:rsidR="2D4F47E2" w:rsidRDefault="2D4F47E2" w:rsidP="2D4F47E2">
      <w:pPr>
        <w:pStyle w:val="Body"/>
        <w:spacing w:line="276" w:lineRule="auto"/>
        <w:rPr>
          <w:rFonts w:cs="Times New Roman"/>
          <w:lang w:val="en-US"/>
        </w:rPr>
      </w:pPr>
    </w:p>
    <w:p w14:paraId="451AA660" w14:textId="31FE82DC" w:rsidR="294962DD" w:rsidRDefault="294962DD" w:rsidP="2D4F47E2">
      <w:pPr>
        <w:pStyle w:val="Body"/>
        <w:spacing w:line="276" w:lineRule="auto"/>
        <w:rPr>
          <w:rFonts w:cs="Times New Roman"/>
          <w:b/>
          <w:bCs/>
          <w:lang w:val="en-US"/>
        </w:rPr>
      </w:pPr>
      <w:r w:rsidRPr="2D4F47E2">
        <w:rPr>
          <w:rFonts w:cs="Times New Roman"/>
          <w:b/>
          <w:bCs/>
          <w:lang w:val="en-US"/>
        </w:rPr>
        <w:t>System T at the heart of networked productions</w:t>
      </w:r>
    </w:p>
    <w:p w14:paraId="5175D1DC" w14:textId="3A9329D1" w:rsidR="2D4F47E2" w:rsidRDefault="294962DD" w:rsidP="2D4F47E2">
      <w:pPr>
        <w:pStyle w:val="Body"/>
        <w:spacing w:line="276" w:lineRule="auto"/>
        <w:rPr>
          <w:rFonts w:cs="Times New Roman"/>
          <w:lang w:val="en-US"/>
        </w:rPr>
      </w:pPr>
      <w:r w:rsidRPr="2D4F47E2">
        <w:rPr>
          <w:rFonts w:cs="Times New Roman"/>
          <w:lang w:val="en-US"/>
        </w:rPr>
        <w:t xml:space="preserve">SCHN’s production facility is connected to </w:t>
      </w:r>
      <w:r w:rsidR="003B4FC6">
        <w:rPr>
          <w:rFonts w:cs="Times New Roman"/>
          <w:lang w:val="en-US"/>
        </w:rPr>
        <w:t xml:space="preserve">the teams’ local sports venues </w:t>
      </w:r>
      <w:r w:rsidRPr="2D4F47E2">
        <w:rPr>
          <w:rFonts w:cs="Times New Roman"/>
          <w:lang w:val="en-US"/>
        </w:rPr>
        <w:t xml:space="preserve">via dark </w:t>
      </w:r>
      <w:proofErr w:type="spellStart"/>
      <w:r w:rsidRPr="2D4F47E2">
        <w:rPr>
          <w:rFonts w:cs="Times New Roman"/>
          <w:lang w:val="en-US"/>
        </w:rPr>
        <w:t>fibre</w:t>
      </w:r>
      <w:proofErr w:type="spellEnd"/>
      <w:r w:rsidRPr="2D4F47E2">
        <w:rPr>
          <w:rFonts w:cs="Times New Roman"/>
          <w:lang w:val="en-US"/>
        </w:rPr>
        <w:t>. Video and audio feeds are taken directly from the respective venues, with the production team located at SCHN’s facility. Road games for both teams are produced from the SCHN studio. Following the installation of the System T, Frazier says, “we've already extended our network so we're now doing our pre- and post-game shows with Dante across the dark fiber network.”</w:t>
      </w:r>
    </w:p>
    <w:p w14:paraId="7662D544" w14:textId="77777777" w:rsidR="00A84969" w:rsidRDefault="00A84969" w:rsidP="00A84969">
      <w:pPr>
        <w:pStyle w:val="Body"/>
        <w:spacing w:line="276" w:lineRule="auto"/>
        <w:rPr>
          <w:rFonts w:cs="Times New Roman"/>
          <w:lang w:val="en-US"/>
        </w:rPr>
      </w:pPr>
      <w:r w:rsidRPr="00A84969">
        <w:rPr>
          <w:rFonts w:cs="Times New Roman"/>
          <w:lang w:val="en-US"/>
        </w:rPr>
        <w:t> </w:t>
      </w:r>
    </w:p>
    <w:p w14:paraId="1C43A0CB" w14:textId="664F2D53" w:rsidR="00CD7E30" w:rsidRDefault="480306C0" w:rsidP="2D4F47E2">
      <w:pPr>
        <w:pStyle w:val="Body"/>
        <w:spacing w:line="276" w:lineRule="auto"/>
        <w:rPr>
          <w:rFonts w:cs="Times New Roman"/>
          <w:b/>
          <w:bCs/>
          <w:lang w:val="en-US"/>
        </w:rPr>
      </w:pPr>
      <w:r w:rsidRPr="2D4F47E2">
        <w:rPr>
          <w:rFonts w:cs="Times New Roman"/>
          <w:b/>
          <w:bCs/>
          <w:lang w:val="en-US"/>
        </w:rPr>
        <w:t>High Channel Count and Full Dante Control</w:t>
      </w:r>
    </w:p>
    <w:p w14:paraId="489C7DD3" w14:textId="6F38FCD4" w:rsidR="00A84969" w:rsidRPr="00A84969" w:rsidRDefault="00A84969">
      <w:pPr>
        <w:pStyle w:val="Body"/>
        <w:spacing w:line="276" w:lineRule="auto"/>
        <w:rPr>
          <w:rFonts w:cs="Times New Roman"/>
          <w:lang w:val="en-US"/>
        </w:rPr>
      </w:pPr>
      <w:r w:rsidRPr="2D4F47E2">
        <w:rPr>
          <w:rFonts w:cs="Times New Roman"/>
          <w:lang w:val="en-US"/>
        </w:rPr>
        <w:t xml:space="preserve">The System T S300 32-fader control surface at SCHN is </w:t>
      </w:r>
      <w:r w:rsidR="2FF6FF27" w:rsidRPr="2D4F47E2">
        <w:rPr>
          <w:rFonts w:cs="Times New Roman"/>
          <w:lang w:val="en-US"/>
        </w:rPr>
        <w:t>controlling</w:t>
      </w:r>
      <w:r w:rsidRPr="2D4F47E2">
        <w:rPr>
          <w:rFonts w:cs="Times New Roman"/>
          <w:lang w:val="en-US"/>
        </w:rPr>
        <w:t xml:space="preserve"> a TE2 Tempest Engine. To interface with the control room’s new and legacy audio equipment, the System T is connected to two Net I/O D64 AES to Dante converters, a pair of Net I/O A32 SSL SuperAnalogue™ line level I/O to Dante and AES 67-based IP network interfaces, and a Net I/O SB i16 SuperAnalogue mic/line to Dante stage box.</w:t>
      </w:r>
    </w:p>
    <w:p w14:paraId="3693E5B0" w14:textId="77777777" w:rsidR="00A84969" w:rsidRPr="00A84969" w:rsidRDefault="00A84969" w:rsidP="00A84969">
      <w:pPr>
        <w:pStyle w:val="Body"/>
        <w:spacing w:line="276" w:lineRule="auto"/>
        <w:rPr>
          <w:rFonts w:cs="Times New Roman"/>
          <w:lang w:val="en-US"/>
        </w:rPr>
      </w:pPr>
      <w:r w:rsidRPr="00A84969">
        <w:rPr>
          <w:rFonts w:cs="Times New Roman"/>
          <w:lang w:val="en-US"/>
        </w:rPr>
        <w:t> </w:t>
      </w:r>
    </w:p>
    <w:p w14:paraId="2FD3C8AF" w14:textId="3AB8023B" w:rsidR="00A84969" w:rsidRPr="00A84969" w:rsidRDefault="00A84969" w:rsidP="00A84969">
      <w:pPr>
        <w:pStyle w:val="Body"/>
        <w:spacing w:line="276" w:lineRule="auto"/>
        <w:rPr>
          <w:rFonts w:cs="Times New Roman"/>
          <w:lang w:val="en-US"/>
        </w:rPr>
      </w:pPr>
      <w:r w:rsidRPr="714BFDDE">
        <w:rPr>
          <w:rFonts w:cs="Times New Roman"/>
          <w:lang w:val="en-US"/>
        </w:rPr>
        <w:lastRenderedPageBreak/>
        <w:t xml:space="preserve">System T’s </w:t>
      </w:r>
      <w:r w:rsidR="00A92604" w:rsidRPr="714BFDDE">
        <w:rPr>
          <w:rFonts w:cs="Times New Roman"/>
          <w:lang w:val="en-US"/>
        </w:rPr>
        <w:t>market-leading</w:t>
      </w:r>
      <w:r w:rsidRPr="714BFDDE">
        <w:rPr>
          <w:rFonts w:cs="Times New Roman"/>
          <w:lang w:val="en-US"/>
        </w:rPr>
        <w:t xml:space="preserve"> Dante integration was a critical factor in SCHN’s purchase decision. Through previous capital expenditure projects, Frazier says, SCHN had already installed a variety of Dante-enabled audio signal distribution equipment. “We had a lot of the appliances that we needed but we weren't ready to develop our Dante network until we had the desk here, because it's central to all of what we do. The ability to manage the entire Dante network from the desk is crucial. System T’s </w:t>
      </w:r>
      <w:r w:rsidR="5F4A8025" w:rsidRPr="714BFDDE">
        <w:rPr>
          <w:rFonts w:cs="Times New Roman"/>
          <w:lang w:val="en-US"/>
        </w:rPr>
        <w:t>inbuilt Dante routing control</w:t>
      </w:r>
      <w:r w:rsidRPr="714BFDDE">
        <w:rPr>
          <w:rFonts w:cs="Times New Roman"/>
          <w:lang w:val="en-US"/>
        </w:rPr>
        <w:t xml:space="preserve"> determines 90% of our routes.” </w:t>
      </w:r>
    </w:p>
    <w:p w14:paraId="60B8353A" w14:textId="43988950" w:rsidR="00A84969" w:rsidRPr="00A84969" w:rsidRDefault="00A84969" w:rsidP="00A84969">
      <w:pPr>
        <w:pStyle w:val="Body"/>
        <w:spacing w:line="276" w:lineRule="auto"/>
        <w:rPr>
          <w:rFonts w:cs="Times New Roman"/>
          <w:lang w:val="en-US"/>
        </w:rPr>
      </w:pPr>
      <w:r w:rsidRPr="2D4F47E2">
        <w:rPr>
          <w:rFonts w:cs="Times New Roman"/>
          <w:lang w:val="en-US"/>
        </w:rPr>
        <w:t> </w:t>
      </w:r>
    </w:p>
    <w:p w14:paraId="3EBB19A1" w14:textId="3B9C3A70" w:rsidR="00435B37" w:rsidRDefault="621C19E8" w:rsidP="2D4F47E2">
      <w:pPr>
        <w:pStyle w:val="Body"/>
        <w:spacing w:line="276" w:lineRule="auto"/>
        <w:rPr>
          <w:rFonts w:cs="Times New Roman"/>
          <w:b/>
          <w:bCs/>
          <w:lang w:val="en-US"/>
        </w:rPr>
      </w:pPr>
      <w:r w:rsidRPr="2D4F47E2">
        <w:rPr>
          <w:rFonts w:cs="Times New Roman"/>
          <w:b/>
          <w:bCs/>
          <w:lang w:val="en-US"/>
        </w:rPr>
        <w:t>Hitting the ground running</w:t>
      </w:r>
    </w:p>
    <w:p w14:paraId="15DEE17E" w14:textId="0F099515" w:rsidR="00A84969" w:rsidRDefault="00A84969" w:rsidP="00A84969">
      <w:pPr>
        <w:pStyle w:val="Body"/>
        <w:spacing w:line="276" w:lineRule="auto"/>
        <w:rPr>
          <w:rFonts w:cs="Times New Roman"/>
          <w:lang w:val="en-US"/>
        </w:rPr>
      </w:pPr>
      <w:r w:rsidRPr="714BFDDE">
        <w:rPr>
          <w:rFonts w:cs="Times New Roman"/>
          <w:lang w:val="en-US"/>
        </w:rPr>
        <w:t>San Francisco-based Advanced Systems Group LLC (ASG)</w:t>
      </w:r>
      <w:r w:rsidR="009F6F90">
        <w:rPr>
          <w:rFonts w:cs="Times New Roman"/>
          <w:lang w:val="en-US"/>
        </w:rPr>
        <w:t>, which is headquartered in the Bay Area with an office in London,</w:t>
      </w:r>
      <w:r w:rsidRPr="714BFDDE">
        <w:rPr>
          <w:rFonts w:cs="Times New Roman"/>
          <w:lang w:val="en-US"/>
        </w:rPr>
        <w:t xml:space="preserve"> supplied and integrated the new System T platform, having provided asset management, archive and broadcast equipment to SCHN’s previous owner’s regional sports network facilities around the country. The decommissioning of the C10 and the commissioning of the new System T were scheduled during </w:t>
      </w:r>
      <w:r w:rsidR="008E50CD">
        <w:rPr>
          <w:rFonts w:cs="Times New Roman"/>
          <w:lang w:val="en-US"/>
        </w:rPr>
        <w:t>a four</w:t>
      </w:r>
      <w:r w:rsidR="005C39C2">
        <w:rPr>
          <w:rFonts w:cs="Times New Roman"/>
          <w:lang w:val="en-US"/>
        </w:rPr>
        <w:t>-</w:t>
      </w:r>
      <w:r w:rsidR="008E50CD">
        <w:rPr>
          <w:rFonts w:cs="Times New Roman"/>
          <w:lang w:val="en-US"/>
        </w:rPr>
        <w:t xml:space="preserve">day break from live productions.  </w:t>
      </w:r>
    </w:p>
    <w:p w14:paraId="7CE3DD23" w14:textId="77777777" w:rsidR="009F6F90" w:rsidRDefault="009F6F90" w:rsidP="00A84969">
      <w:pPr>
        <w:pStyle w:val="Body"/>
        <w:spacing w:line="276" w:lineRule="auto"/>
        <w:rPr>
          <w:rFonts w:cs="Times New Roman"/>
          <w:lang w:val="en-US"/>
        </w:rPr>
      </w:pPr>
    </w:p>
    <w:p w14:paraId="52720FFB" w14:textId="75D28028" w:rsidR="009F6F90" w:rsidRPr="00A84969" w:rsidRDefault="009F6F90" w:rsidP="00A84969">
      <w:pPr>
        <w:pStyle w:val="Body"/>
        <w:spacing w:line="276" w:lineRule="auto"/>
        <w:rPr>
          <w:rFonts w:cs="Times New Roman"/>
          <w:lang w:val="en-US"/>
        </w:rPr>
      </w:pPr>
      <w:r w:rsidRPr="009F6F90">
        <w:rPr>
          <w:rFonts w:cs="Times New Roman"/>
          <w:lang w:val="en-US"/>
        </w:rPr>
        <w:t>"I've had the privilege of working with Chris and his team for nearly a decade, and this solution was a great fit,” stated Tyler Berry of ASG. “We deployed System T at a former owner’s facility with seamless results. When SCHN needed to replace the C10, System T was the clear choice for its flexibility and SSL's outstanding support. Thanks to Chris, SSL, and ASG’s systems integration team lead by Michele Ferreira, the project was a resounding success."</w:t>
      </w:r>
    </w:p>
    <w:p w14:paraId="227D5613" w14:textId="77777777" w:rsidR="00A84969" w:rsidRDefault="00A84969" w:rsidP="00A84969">
      <w:pPr>
        <w:pStyle w:val="Body"/>
        <w:spacing w:line="276" w:lineRule="auto"/>
        <w:rPr>
          <w:rFonts w:cs="Times New Roman"/>
          <w:lang w:val="en-US"/>
        </w:rPr>
      </w:pPr>
      <w:r w:rsidRPr="00A84969">
        <w:rPr>
          <w:rFonts w:cs="Times New Roman"/>
          <w:lang w:val="en-US"/>
        </w:rPr>
        <w:t> </w:t>
      </w:r>
    </w:p>
    <w:p w14:paraId="3D5BCC54" w14:textId="08F4A93C" w:rsidR="00A84969" w:rsidRPr="00A84969" w:rsidRDefault="00A84969" w:rsidP="00A84969">
      <w:pPr>
        <w:pStyle w:val="Body"/>
        <w:spacing w:line="276" w:lineRule="auto"/>
        <w:rPr>
          <w:rFonts w:cs="Times New Roman"/>
          <w:lang w:val="en-US"/>
        </w:rPr>
      </w:pPr>
      <w:r w:rsidRPr="00A84969">
        <w:rPr>
          <w:rFonts w:cs="Times New Roman"/>
          <w:lang w:val="en-US"/>
        </w:rPr>
        <w:t>Decommissioning started on a Saturday, Frazier reports. “The System T configuration process started Monday morning, by Wednesday morning we were capable of doing a complete show and by Thursday afternoon we were trained and fully operational. SSL’s Support Manager Richard Wand was awesome. We really enjoyed his leadership and his ability to get us up to speed. He was a great resource.”</w:t>
      </w:r>
    </w:p>
    <w:p w14:paraId="05BA798D" w14:textId="77777777" w:rsidR="00A84969" w:rsidRPr="00A84969" w:rsidRDefault="00A84969" w:rsidP="00A84969">
      <w:pPr>
        <w:pStyle w:val="Body"/>
        <w:spacing w:line="276" w:lineRule="auto"/>
        <w:rPr>
          <w:rFonts w:cs="Times New Roman"/>
          <w:lang w:val="en-US"/>
        </w:rPr>
      </w:pPr>
      <w:r w:rsidRPr="00A84969">
        <w:rPr>
          <w:rFonts w:cs="Times New Roman"/>
          <w:lang w:val="en-US"/>
        </w:rPr>
        <w:t> </w:t>
      </w:r>
    </w:p>
    <w:p w14:paraId="5DD5D131" w14:textId="0F3FED05" w:rsidR="00A84969" w:rsidRPr="00A84969" w:rsidRDefault="00A84969" w:rsidP="00A84969">
      <w:pPr>
        <w:pStyle w:val="Body"/>
        <w:spacing w:line="276" w:lineRule="auto"/>
        <w:rPr>
          <w:rFonts w:cs="Times New Roman"/>
          <w:lang w:val="en-US"/>
        </w:rPr>
      </w:pPr>
      <w:r w:rsidRPr="00A84969">
        <w:rPr>
          <w:rFonts w:cs="Times New Roman"/>
          <w:lang w:val="en-US"/>
        </w:rPr>
        <w:t xml:space="preserve">Frazier says he also appreciated the support of Jason Martin, a provider of A1 broadcast remote audio services who works in the broadcast truck at </w:t>
      </w:r>
      <w:r w:rsidR="00C8779E">
        <w:rPr>
          <w:rFonts w:cs="Times New Roman"/>
          <w:lang w:val="en-US"/>
        </w:rPr>
        <w:t xml:space="preserve">Houston </w:t>
      </w:r>
      <w:r w:rsidRPr="00A84969">
        <w:rPr>
          <w:rFonts w:cs="Times New Roman"/>
          <w:lang w:val="en-US"/>
        </w:rPr>
        <w:t xml:space="preserve">home games, and who has had extensive experience with System T. “System T came highly recommended from Jason; he was a huge advocate for it. He was already familiar with the System T </w:t>
      </w:r>
      <w:r w:rsidR="008E50CD">
        <w:rPr>
          <w:rFonts w:cs="Times New Roman"/>
          <w:lang w:val="en-US"/>
        </w:rPr>
        <w:t xml:space="preserve">from a previous installation he had done </w:t>
      </w:r>
      <w:r w:rsidRPr="00A84969">
        <w:rPr>
          <w:rFonts w:cs="Times New Roman"/>
          <w:lang w:val="en-US"/>
        </w:rPr>
        <w:t xml:space="preserve">where he mixed, so his level of expertise came in handy,” he says. </w:t>
      </w:r>
    </w:p>
    <w:p w14:paraId="6EC71CC4" w14:textId="77777777" w:rsidR="00A84969" w:rsidRPr="00A84969" w:rsidRDefault="00A84969" w:rsidP="00A84969">
      <w:pPr>
        <w:pStyle w:val="Body"/>
        <w:spacing w:line="276" w:lineRule="auto"/>
        <w:rPr>
          <w:rFonts w:cs="Times New Roman"/>
          <w:lang w:val="en-US"/>
        </w:rPr>
      </w:pPr>
      <w:r w:rsidRPr="00A84969">
        <w:rPr>
          <w:rFonts w:cs="Times New Roman"/>
          <w:lang w:val="en-US"/>
        </w:rPr>
        <w:t> </w:t>
      </w:r>
    </w:p>
    <w:p w14:paraId="16E8E42D" w14:textId="4AC87445" w:rsidR="00E400EC" w:rsidRPr="00A84969" w:rsidRDefault="00A84969" w:rsidP="00A84969">
      <w:pPr>
        <w:pStyle w:val="Body"/>
        <w:spacing w:line="276" w:lineRule="auto"/>
        <w:rPr>
          <w:rFonts w:cs="Times New Roman"/>
          <w:lang w:val="en-US"/>
        </w:rPr>
      </w:pPr>
      <w:r w:rsidRPr="00A84969">
        <w:rPr>
          <w:rFonts w:cs="Times New Roman"/>
          <w:lang w:val="en-US"/>
        </w:rPr>
        <w:t>Space City Home Network, which re-launched under its new name and new ownership in October 2023, broadcasts about 250 games annually “We don't have a lot of downtime here,” Frazier says. “On average, we do six games a week during baseball season, and an average of three to four during the basketball season SCHN is available through a variety of providers in Texas, Louisiana, Arkansas, Oklahoma and eastern New Mexico.</w:t>
      </w:r>
      <w:r w:rsidR="00CD305B" w:rsidRPr="00A84969">
        <w:rPr>
          <w:rFonts w:cs="Times New Roman"/>
          <w:lang w:val="en-US"/>
        </w:rPr>
        <w:t> </w:t>
      </w:r>
      <w:r w:rsidR="00821738" w:rsidRPr="00A84969">
        <w:rPr>
          <w:rFonts w:cs="Times New Roman"/>
          <w:lang w:val="en-US"/>
        </w:rPr>
        <w:t> </w:t>
      </w:r>
    </w:p>
    <w:p w14:paraId="3DCE73BF" w14:textId="77777777" w:rsidR="00D61617" w:rsidRDefault="00D61617">
      <w:pPr>
        <w:pStyle w:val="Body"/>
        <w:spacing w:line="276" w:lineRule="auto"/>
        <w:jc w:val="center"/>
      </w:pPr>
    </w:p>
    <w:p w14:paraId="23DAF046" w14:textId="77777777" w:rsidR="00F51859" w:rsidRDefault="00F51859">
      <w:pPr>
        <w:pStyle w:val="Body"/>
        <w:spacing w:line="276" w:lineRule="auto"/>
        <w:jc w:val="center"/>
      </w:pPr>
    </w:p>
    <w:p w14:paraId="407E972D" w14:textId="77777777" w:rsidR="00F51859" w:rsidRDefault="00F51859">
      <w:pPr>
        <w:pStyle w:val="Body"/>
        <w:spacing w:line="276" w:lineRule="auto"/>
        <w:jc w:val="center"/>
      </w:pPr>
    </w:p>
    <w:p w14:paraId="7F86424C" w14:textId="77777777" w:rsidR="00E400EC" w:rsidRDefault="00604912" w:rsidP="00E75DC2">
      <w:pPr>
        <w:pStyle w:val="Body"/>
        <w:spacing w:line="276" w:lineRule="auto"/>
        <w:rPr>
          <w:i/>
          <w:iCs/>
        </w:rPr>
      </w:pPr>
      <w:r>
        <w:rPr>
          <w:i/>
          <w:iCs/>
          <w:lang w:val="en-US"/>
        </w:rPr>
        <w:t>Solid State Logic is the world</w:t>
      </w:r>
      <w:r>
        <w:rPr>
          <w:i/>
          <w:iCs/>
          <w:rtl/>
        </w:rPr>
        <w:t>’</w:t>
      </w:r>
      <w:r>
        <w:rPr>
          <w:i/>
          <w:iCs/>
          <w:lang w:val="en-US"/>
        </w:rPr>
        <w:t xml:space="preserve">s leading manufacturer of analogue and digital audio consoles and provider of creative tools for music, broadcast, live and </w:t>
      </w:r>
      <w:proofErr w:type="gramStart"/>
      <w:r>
        <w:rPr>
          <w:i/>
          <w:iCs/>
          <w:lang w:val="en-US"/>
        </w:rPr>
        <w:t>post production</w:t>
      </w:r>
      <w:proofErr w:type="gramEnd"/>
      <w:r>
        <w:rPr>
          <w:i/>
          <w:iCs/>
          <w:lang w:val="en-US"/>
        </w:rPr>
        <w:t xml:space="preserve"> professionals. For more information about our award-winning products, please visit: </w:t>
      </w:r>
      <w:hyperlink r:id="rId7" w:history="1">
        <w:r>
          <w:rPr>
            <w:rStyle w:val="Hyperlink0"/>
            <w:rFonts w:eastAsia="Arial Unicode MS"/>
          </w:rPr>
          <w:t>www.solidstatelogic.com</w:t>
        </w:r>
      </w:hyperlink>
      <w:r>
        <w:rPr>
          <w:i/>
          <w:iCs/>
        </w:rPr>
        <w:t>.</w:t>
      </w:r>
    </w:p>
    <w:p w14:paraId="1268809F" w14:textId="77777777" w:rsidR="00CD71AA" w:rsidRDefault="00CD71AA" w:rsidP="00E75DC2">
      <w:pPr>
        <w:pStyle w:val="Body"/>
        <w:spacing w:line="276" w:lineRule="auto"/>
        <w:rPr>
          <w:i/>
          <w:iCs/>
        </w:rPr>
      </w:pPr>
    </w:p>
    <w:p w14:paraId="7E3F1D56" w14:textId="173A8D06" w:rsidR="00CD71AA" w:rsidRDefault="00CD71AA" w:rsidP="00E75DC2">
      <w:pPr>
        <w:pStyle w:val="Body"/>
        <w:spacing w:line="276" w:lineRule="auto"/>
        <w:rPr>
          <w:i/>
          <w:iCs/>
        </w:rPr>
      </w:pPr>
      <w:r w:rsidRPr="00CD71AA">
        <w:rPr>
          <w:i/>
          <w:iCs/>
        </w:rPr>
        <w:lastRenderedPageBreak/>
        <w:t xml:space="preserve">Advanced Systems Group </w:t>
      </w:r>
      <w:proofErr w:type="spellStart"/>
      <w:r w:rsidRPr="00CD71AA">
        <w:rPr>
          <w:i/>
          <w:iCs/>
        </w:rPr>
        <w:t>enables</w:t>
      </w:r>
      <w:proofErr w:type="spellEnd"/>
      <w:r w:rsidRPr="00CD71AA">
        <w:rPr>
          <w:i/>
          <w:iCs/>
        </w:rPr>
        <w:t xml:space="preserve"> </w:t>
      </w:r>
      <w:proofErr w:type="spellStart"/>
      <w:r w:rsidRPr="00CD71AA">
        <w:rPr>
          <w:i/>
          <w:iCs/>
        </w:rPr>
        <w:t>creativity</w:t>
      </w:r>
      <w:proofErr w:type="spellEnd"/>
      <w:r w:rsidRPr="00CD71AA">
        <w:rPr>
          <w:i/>
          <w:iCs/>
        </w:rPr>
        <w:t xml:space="preserve"> </w:t>
      </w:r>
      <w:proofErr w:type="spellStart"/>
      <w:r w:rsidRPr="00CD71AA">
        <w:rPr>
          <w:i/>
          <w:iCs/>
        </w:rPr>
        <w:t>through</w:t>
      </w:r>
      <w:proofErr w:type="spellEnd"/>
      <w:r w:rsidRPr="00CD71AA">
        <w:rPr>
          <w:i/>
          <w:iCs/>
        </w:rPr>
        <w:t xml:space="preserve"> </w:t>
      </w:r>
      <w:proofErr w:type="spellStart"/>
      <w:r w:rsidRPr="00CD71AA">
        <w:rPr>
          <w:i/>
          <w:iCs/>
        </w:rPr>
        <w:t>better</w:t>
      </w:r>
      <w:proofErr w:type="spellEnd"/>
      <w:r w:rsidRPr="00CD71AA">
        <w:rPr>
          <w:i/>
          <w:iCs/>
        </w:rPr>
        <w:t xml:space="preserve"> </w:t>
      </w:r>
      <w:proofErr w:type="spellStart"/>
      <w:r w:rsidRPr="00CD71AA">
        <w:rPr>
          <w:i/>
          <w:iCs/>
        </w:rPr>
        <w:t>technology</w:t>
      </w:r>
      <w:proofErr w:type="spellEnd"/>
      <w:r w:rsidRPr="00CD71AA">
        <w:rPr>
          <w:i/>
          <w:iCs/>
        </w:rPr>
        <w:t xml:space="preserve">. From </w:t>
      </w:r>
      <w:proofErr w:type="spellStart"/>
      <w:r w:rsidRPr="00CD71AA">
        <w:rPr>
          <w:i/>
          <w:iCs/>
        </w:rPr>
        <w:t>acquisition</w:t>
      </w:r>
      <w:proofErr w:type="spellEnd"/>
      <w:r w:rsidRPr="00CD71AA">
        <w:rPr>
          <w:i/>
          <w:iCs/>
        </w:rPr>
        <w:t xml:space="preserve"> and post-production to delivery, on-</w:t>
      </w:r>
      <w:proofErr w:type="spellStart"/>
      <w:r w:rsidRPr="00CD71AA">
        <w:rPr>
          <w:i/>
          <w:iCs/>
        </w:rPr>
        <w:t>premises</w:t>
      </w:r>
      <w:proofErr w:type="spellEnd"/>
      <w:r w:rsidRPr="00CD71AA">
        <w:rPr>
          <w:i/>
          <w:iCs/>
        </w:rPr>
        <w:t xml:space="preserve"> or in the cloud, ASG </w:t>
      </w:r>
      <w:proofErr w:type="spellStart"/>
      <w:r w:rsidRPr="00CD71AA">
        <w:rPr>
          <w:i/>
          <w:iCs/>
        </w:rPr>
        <w:t>ensures</w:t>
      </w:r>
      <w:proofErr w:type="spellEnd"/>
      <w:r w:rsidRPr="00CD71AA">
        <w:rPr>
          <w:i/>
          <w:iCs/>
        </w:rPr>
        <w:t xml:space="preserve"> client success </w:t>
      </w:r>
      <w:proofErr w:type="spellStart"/>
      <w:r w:rsidRPr="00CD71AA">
        <w:rPr>
          <w:i/>
          <w:iCs/>
        </w:rPr>
        <w:t>through</w:t>
      </w:r>
      <w:proofErr w:type="spellEnd"/>
      <w:r w:rsidRPr="00CD71AA">
        <w:rPr>
          <w:i/>
          <w:iCs/>
        </w:rPr>
        <w:t xml:space="preserve"> </w:t>
      </w:r>
      <w:proofErr w:type="spellStart"/>
      <w:r w:rsidRPr="00CD71AA">
        <w:rPr>
          <w:i/>
          <w:iCs/>
        </w:rPr>
        <w:t>tailored</w:t>
      </w:r>
      <w:proofErr w:type="spellEnd"/>
      <w:r w:rsidRPr="00CD71AA">
        <w:rPr>
          <w:i/>
          <w:iCs/>
        </w:rPr>
        <w:t xml:space="preserve"> </w:t>
      </w:r>
      <w:proofErr w:type="spellStart"/>
      <w:r w:rsidRPr="00CD71AA">
        <w:rPr>
          <w:i/>
          <w:iCs/>
        </w:rPr>
        <w:t>solutions</w:t>
      </w:r>
      <w:proofErr w:type="spellEnd"/>
      <w:r w:rsidRPr="00CD71AA">
        <w:rPr>
          <w:i/>
          <w:iCs/>
        </w:rPr>
        <w:t xml:space="preserve"> </w:t>
      </w:r>
      <w:proofErr w:type="spellStart"/>
      <w:r w:rsidRPr="00CD71AA">
        <w:rPr>
          <w:i/>
          <w:iCs/>
        </w:rPr>
        <w:t>that</w:t>
      </w:r>
      <w:proofErr w:type="spellEnd"/>
      <w:r w:rsidRPr="00CD71AA">
        <w:rPr>
          <w:i/>
          <w:iCs/>
        </w:rPr>
        <w:t xml:space="preserve"> create </w:t>
      </w:r>
      <w:proofErr w:type="spellStart"/>
      <w:r w:rsidRPr="00CD71AA">
        <w:rPr>
          <w:i/>
          <w:iCs/>
        </w:rPr>
        <w:t>optimal</w:t>
      </w:r>
      <w:proofErr w:type="spellEnd"/>
      <w:r w:rsidRPr="00CD71AA">
        <w:rPr>
          <w:i/>
          <w:iCs/>
        </w:rPr>
        <w:t xml:space="preserve"> </w:t>
      </w:r>
      <w:proofErr w:type="spellStart"/>
      <w:r w:rsidRPr="00CD71AA">
        <w:rPr>
          <w:i/>
          <w:iCs/>
        </w:rPr>
        <w:t>outcomes</w:t>
      </w:r>
      <w:proofErr w:type="spellEnd"/>
      <w:r w:rsidRPr="00CD71AA">
        <w:rPr>
          <w:i/>
          <w:iCs/>
        </w:rPr>
        <w:t xml:space="preserve">. One of the </w:t>
      </w:r>
      <w:proofErr w:type="spellStart"/>
      <w:r w:rsidRPr="00CD71AA">
        <w:rPr>
          <w:i/>
          <w:iCs/>
        </w:rPr>
        <w:t>largest</w:t>
      </w:r>
      <w:proofErr w:type="spellEnd"/>
      <w:r w:rsidRPr="00CD71AA">
        <w:rPr>
          <w:i/>
          <w:iCs/>
        </w:rPr>
        <w:t xml:space="preserve"> media and entertainment </w:t>
      </w:r>
      <w:proofErr w:type="spellStart"/>
      <w:r w:rsidRPr="00CD71AA">
        <w:rPr>
          <w:i/>
          <w:iCs/>
        </w:rPr>
        <w:t>technology</w:t>
      </w:r>
      <w:proofErr w:type="spellEnd"/>
      <w:r w:rsidRPr="00CD71AA">
        <w:rPr>
          <w:i/>
          <w:iCs/>
        </w:rPr>
        <w:t xml:space="preserve"> and </w:t>
      </w:r>
      <w:proofErr w:type="spellStart"/>
      <w:r w:rsidRPr="00CD71AA">
        <w:rPr>
          <w:i/>
          <w:iCs/>
        </w:rPr>
        <w:t>operations</w:t>
      </w:r>
      <w:proofErr w:type="spellEnd"/>
      <w:r w:rsidRPr="00CD71AA">
        <w:rPr>
          <w:i/>
          <w:iCs/>
        </w:rPr>
        <w:t xml:space="preserve"> suppliers in N. America, ASG </w:t>
      </w:r>
      <w:proofErr w:type="spellStart"/>
      <w:r w:rsidRPr="00CD71AA">
        <w:rPr>
          <w:i/>
          <w:iCs/>
        </w:rPr>
        <w:t>provides</w:t>
      </w:r>
      <w:proofErr w:type="spellEnd"/>
      <w:r w:rsidRPr="00CD71AA">
        <w:rPr>
          <w:i/>
          <w:iCs/>
        </w:rPr>
        <w:t xml:space="preserve"> engineering services, </w:t>
      </w:r>
      <w:proofErr w:type="spellStart"/>
      <w:r w:rsidRPr="00CD71AA">
        <w:rPr>
          <w:i/>
          <w:iCs/>
        </w:rPr>
        <w:t>physical</w:t>
      </w:r>
      <w:proofErr w:type="spellEnd"/>
      <w:r w:rsidRPr="00CD71AA">
        <w:rPr>
          <w:i/>
          <w:iCs/>
        </w:rPr>
        <w:t xml:space="preserve"> and cloud consulting, </w:t>
      </w:r>
      <w:proofErr w:type="spellStart"/>
      <w:r w:rsidRPr="00CD71AA">
        <w:rPr>
          <w:i/>
          <w:iCs/>
        </w:rPr>
        <w:t>virtual</w:t>
      </w:r>
      <w:proofErr w:type="spellEnd"/>
      <w:r w:rsidRPr="00CD71AA">
        <w:rPr>
          <w:i/>
          <w:iCs/>
        </w:rPr>
        <w:t xml:space="preserve"> broadcast and production, design and systems </w:t>
      </w:r>
      <w:proofErr w:type="spellStart"/>
      <w:r w:rsidRPr="00CD71AA">
        <w:rPr>
          <w:i/>
          <w:iCs/>
        </w:rPr>
        <w:t>integration</w:t>
      </w:r>
      <w:proofErr w:type="spellEnd"/>
      <w:r w:rsidRPr="00CD71AA">
        <w:rPr>
          <w:i/>
          <w:iCs/>
        </w:rPr>
        <w:t xml:space="preserve">, training, </w:t>
      </w:r>
      <w:proofErr w:type="spellStart"/>
      <w:r w:rsidRPr="00CD71AA">
        <w:rPr>
          <w:i/>
          <w:iCs/>
        </w:rPr>
        <w:t>managed</w:t>
      </w:r>
      <w:proofErr w:type="spellEnd"/>
      <w:r w:rsidRPr="00CD71AA">
        <w:rPr>
          <w:i/>
          <w:iCs/>
        </w:rPr>
        <w:t xml:space="preserve"> services, and support. </w:t>
      </w:r>
      <w:proofErr w:type="spellStart"/>
      <w:r w:rsidRPr="00CD71AA">
        <w:rPr>
          <w:i/>
          <w:iCs/>
        </w:rPr>
        <w:t>ASG’s</w:t>
      </w:r>
      <w:proofErr w:type="spellEnd"/>
      <w:r w:rsidRPr="00CD71AA">
        <w:rPr>
          <w:i/>
          <w:iCs/>
        </w:rPr>
        <w:t xml:space="preserve"> </w:t>
      </w:r>
      <w:proofErr w:type="spellStart"/>
      <w:r w:rsidRPr="00CD71AA">
        <w:rPr>
          <w:i/>
          <w:iCs/>
        </w:rPr>
        <w:t>Managed</w:t>
      </w:r>
      <w:proofErr w:type="spellEnd"/>
      <w:r w:rsidRPr="00CD71AA">
        <w:rPr>
          <w:i/>
          <w:iCs/>
        </w:rPr>
        <w:t xml:space="preserve"> Services </w:t>
      </w:r>
      <w:proofErr w:type="spellStart"/>
      <w:r w:rsidRPr="00CD71AA">
        <w:rPr>
          <w:i/>
          <w:iCs/>
        </w:rPr>
        <w:t>delivers</w:t>
      </w:r>
      <w:proofErr w:type="spellEnd"/>
      <w:r w:rsidRPr="00CD71AA">
        <w:rPr>
          <w:i/>
          <w:iCs/>
        </w:rPr>
        <w:t xml:space="preserve"> </w:t>
      </w:r>
      <w:proofErr w:type="spellStart"/>
      <w:r w:rsidRPr="00CD71AA">
        <w:rPr>
          <w:i/>
          <w:iCs/>
        </w:rPr>
        <w:t>customized</w:t>
      </w:r>
      <w:proofErr w:type="spellEnd"/>
      <w:r w:rsidRPr="00CD71AA">
        <w:rPr>
          <w:i/>
          <w:iCs/>
        </w:rPr>
        <w:t xml:space="preserve"> </w:t>
      </w:r>
      <w:proofErr w:type="spellStart"/>
      <w:r w:rsidRPr="00CD71AA">
        <w:rPr>
          <w:i/>
          <w:iCs/>
        </w:rPr>
        <w:t>operations</w:t>
      </w:r>
      <w:proofErr w:type="spellEnd"/>
      <w:r w:rsidRPr="00CD71AA">
        <w:rPr>
          <w:i/>
          <w:iCs/>
        </w:rPr>
        <w:t xml:space="preserve"> for </w:t>
      </w:r>
      <w:proofErr w:type="spellStart"/>
      <w:r w:rsidRPr="00CD71AA">
        <w:rPr>
          <w:i/>
          <w:iCs/>
        </w:rPr>
        <w:t>all</w:t>
      </w:r>
      <w:proofErr w:type="spellEnd"/>
      <w:r w:rsidRPr="00CD71AA">
        <w:rPr>
          <w:i/>
          <w:iCs/>
        </w:rPr>
        <w:t xml:space="preserve"> </w:t>
      </w:r>
      <w:proofErr w:type="spellStart"/>
      <w:r w:rsidRPr="00CD71AA">
        <w:rPr>
          <w:i/>
          <w:iCs/>
        </w:rPr>
        <w:t>phases</w:t>
      </w:r>
      <w:proofErr w:type="spellEnd"/>
      <w:r w:rsidRPr="00CD71AA">
        <w:rPr>
          <w:i/>
          <w:iCs/>
        </w:rPr>
        <w:t xml:space="preserve"> of media production. www.asgllc.com</w:t>
      </w:r>
    </w:p>
    <w:p w14:paraId="10429711" w14:textId="77777777" w:rsidR="00E400EC" w:rsidRDefault="00E400EC">
      <w:pPr>
        <w:pStyle w:val="Body"/>
        <w:spacing w:line="276" w:lineRule="auto"/>
        <w:jc w:val="both"/>
      </w:pPr>
    </w:p>
    <w:p w14:paraId="65AA1481" w14:textId="77777777" w:rsidR="00E400EC" w:rsidRDefault="00604912">
      <w:pPr>
        <w:pStyle w:val="Body"/>
        <w:spacing w:line="276" w:lineRule="auto"/>
        <w:jc w:val="center"/>
      </w:pPr>
      <w:r>
        <w:t>###</w:t>
      </w:r>
    </w:p>
    <w:p w14:paraId="48E194F2" w14:textId="77777777" w:rsidR="00E400EC" w:rsidRDefault="00604912">
      <w:pPr>
        <w:pStyle w:val="Body"/>
        <w:spacing w:line="276" w:lineRule="auto"/>
        <w:jc w:val="both"/>
      </w:pPr>
      <w:r>
        <w:rPr>
          <w:lang w:val="en-US"/>
        </w:rPr>
        <w:t>For further information contact:</w:t>
      </w:r>
      <w:r>
        <w:rPr>
          <w:lang w:val="en-US"/>
        </w:rPr>
        <w:tab/>
      </w:r>
      <w:r>
        <w:rPr>
          <w:lang w:val="en-US"/>
        </w:rPr>
        <w:tab/>
      </w:r>
    </w:p>
    <w:p w14:paraId="111BD9F7" w14:textId="77777777" w:rsidR="00E400EC" w:rsidRDefault="00604912">
      <w:pPr>
        <w:pStyle w:val="Body"/>
        <w:spacing w:line="276" w:lineRule="auto"/>
        <w:jc w:val="both"/>
        <w:rPr>
          <w:b/>
          <w:bCs/>
        </w:rPr>
      </w:pPr>
      <w:r>
        <w:rPr>
          <w:b/>
          <w:bCs/>
        </w:rPr>
        <w:t xml:space="preserve">Jeff </w:t>
      </w:r>
      <w:proofErr w:type="spellStart"/>
      <w:r>
        <w:rPr>
          <w:b/>
          <w:bCs/>
        </w:rPr>
        <w:t>Touzeau</w:t>
      </w:r>
      <w:proofErr w:type="spellEnd"/>
    </w:p>
    <w:p w14:paraId="7485883B" w14:textId="77777777" w:rsidR="00E400EC" w:rsidRDefault="00604912">
      <w:pPr>
        <w:pStyle w:val="Body"/>
        <w:spacing w:line="276" w:lineRule="auto"/>
        <w:jc w:val="both"/>
      </w:pPr>
      <w:r>
        <w:t>+1 (914) 602-2913</w:t>
      </w:r>
      <w:r>
        <w:tab/>
      </w:r>
      <w:r>
        <w:tab/>
      </w:r>
      <w:r>
        <w:tab/>
      </w:r>
    </w:p>
    <w:p w14:paraId="41C845C8" w14:textId="77777777" w:rsidR="00E400EC" w:rsidRDefault="00604912">
      <w:pPr>
        <w:pStyle w:val="Body"/>
        <w:spacing w:line="276" w:lineRule="auto"/>
      </w:pPr>
      <w:r>
        <w:t>jeff@hummingbirdmedia.com</w:t>
      </w:r>
    </w:p>
    <w:p w14:paraId="4F37A5C2" w14:textId="77777777" w:rsidR="00E400EC" w:rsidRDefault="00E400EC">
      <w:pPr>
        <w:pStyle w:val="Body"/>
        <w:spacing w:line="276" w:lineRule="auto"/>
      </w:pPr>
    </w:p>
    <w:p w14:paraId="1D38A44E" w14:textId="05B2D498" w:rsidR="5EEFAE4F" w:rsidRDefault="5EEFAE4F" w:rsidP="714BFDDE">
      <w:pPr>
        <w:pStyle w:val="Body"/>
        <w:spacing w:line="276" w:lineRule="auto"/>
        <w:jc w:val="both"/>
      </w:pPr>
      <w:r w:rsidRPr="714BFDDE">
        <w:rPr>
          <w:b/>
          <w:bCs/>
        </w:rPr>
        <w:t>Joan Martorell</w:t>
      </w:r>
    </w:p>
    <w:p w14:paraId="171C243C" w14:textId="3B803C17" w:rsidR="00E400EC" w:rsidRDefault="00604912">
      <w:pPr>
        <w:pStyle w:val="Body"/>
        <w:spacing w:line="276" w:lineRule="auto"/>
        <w:jc w:val="both"/>
      </w:pPr>
      <w:r>
        <w:t>+44 (0)</w:t>
      </w:r>
      <w:r w:rsidR="009A2133">
        <w:t xml:space="preserve"> </w:t>
      </w:r>
      <w:r w:rsidR="009A2133" w:rsidRPr="009A2133">
        <w:rPr>
          <w:lang w:val="en-US"/>
        </w:rPr>
        <w:t>1865 842 300</w:t>
      </w:r>
      <w:r>
        <w:tab/>
      </w:r>
      <w:r>
        <w:tab/>
      </w:r>
      <w:r>
        <w:tab/>
      </w:r>
      <w:r>
        <w:tab/>
      </w:r>
    </w:p>
    <w:p w14:paraId="2DA6D89B" w14:textId="3CB8E2AC" w:rsidR="00E400EC" w:rsidRDefault="25B2CF45">
      <w:pPr>
        <w:pStyle w:val="Body"/>
        <w:spacing w:line="276" w:lineRule="auto"/>
      </w:pPr>
      <w:r>
        <w:t>joanm</w:t>
      </w:r>
      <w:r w:rsidR="00604912">
        <w:t>@solidstatelogic.com</w:t>
      </w:r>
    </w:p>
    <w:sectPr w:rsidR="00E400EC" w:rsidSect="00F04840">
      <w:headerReference w:type="even" r:id="rId8"/>
      <w:headerReference w:type="default" r:id="rId9"/>
      <w:footerReference w:type="first" r:id="rId10"/>
      <w:pgSz w:w="11900" w:h="16840"/>
      <w:pgMar w:top="1440" w:right="1190" w:bottom="631"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2C41" w14:textId="77777777" w:rsidR="00E61D12" w:rsidRDefault="00E61D12">
      <w:r>
        <w:separator/>
      </w:r>
    </w:p>
  </w:endnote>
  <w:endnote w:type="continuationSeparator" w:id="0">
    <w:p w14:paraId="0E714AED" w14:textId="77777777" w:rsidR="00E61D12" w:rsidRDefault="00E61D12">
      <w:r>
        <w:continuationSeparator/>
      </w:r>
    </w:p>
  </w:endnote>
  <w:endnote w:type="continuationNotice" w:id="1">
    <w:p w14:paraId="541B3170" w14:textId="77777777" w:rsidR="00E61D12" w:rsidRDefault="00E61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A9E2" w14:textId="77777777" w:rsidR="00E400EC" w:rsidRDefault="00604912">
    <w:pPr>
      <w:pStyle w:val="Body"/>
      <w:tabs>
        <w:tab w:val="center" w:pos="4513"/>
        <w:tab w:val="right" w:pos="9000"/>
      </w:tabs>
      <w:jc w:val="center"/>
    </w:pPr>
    <w:r>
      <w:rPr>
        <w:rFonts w:ascii="Palatino Linotype" w:eastAsia="Palatino Linotype" w:hAnsi="Palatino Linotype" w:cs="Palatino Linotype"/>
        <w:i/>
        <w:iCs/>
        <w:sz w:val="22"/>
        <w:szCs w:val="22"/>
        <w:lang w:val="en-US"/>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B275" w14:textId="77777777" w:rsidR="00E61D12" w:rsidRDefault="00E61D12">
      <w:r>
        <w:separator/>
      </w:r>
    </w:p>
  </w:footnote>
  <w:footnote w:type="continuationSeparator" w:id="0">
    <w:p w14:paraId="3D85A007" w14:textId="77777777" w:rsidR="00E61D12" w:rsidRDefault="00E61D12">
      <w:r>
        <w:continuationSeparator/>
      </w:r>
    </w:p>
  </w:footnote>
  <w:footnote w:type="continuationNotice" w:id="1">
    <w:p w14:paraId="50D5D79F" w14:textId="77777777" w:rsidR="00E61D12" w:rsidRDefault="00E61D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2F0C" w14:textId="7E03601A" w:rsidR="00E400EC" w:rsidRDefault="008D737A">
    <w:pPr>
      <w:pStyle w:val="Body"/>
      <w:tabs>
        <w:tab w:val="center" w:pos="4513"/>
        <w:tab w:val="right" w:pos="9000"/>
      </w:tabs>
    </w:pPr>
    <w:r>
      <w:rPr>
        <w:rFonts w:ascii="Palatino Linotype" w:eastAsia="Palatino Linotype" w:hAnsi="Palatino Linotype" w:cs="Palatino Linotype"/>
        <w:b/>
        <w:bCs/>
        <w:color w:val="A6A6A6"/>
        <w:sz w:val="22"/>
        <w:szCs w:val="22"/>
        <w:u w:color="A6A6A6"/>
        <w:lang w:val="en-US"/>
      </w:rPr>
      <w:t xml:space="preserve">SSL - </w:t>
    </w:r>
    <w:r w:rsidR="00D9666B">
      <w:rPr>
        <w:rFonts w:ascii="Palatino Linotype" w:eastAsia="Palatino Linotype" w:hAnsi="Palatino Linotype" w:cs="Palatino Linotype"/>
        <w:b/>
        <w:bCs/>
        <w:color w:val="A6A6A6"/>
        <w:sz w:val="22"/>
        <w:szCs w:val="22"/>
        <w:u w:color="A6A6A6"/>
        <w:lang w:val="en-US"/>
      </w:rPr>
      <w:t>Space City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5B4E" w14:textId="0CF883ED" w:rsidR="00E400EC" w:rsidRPr="00F61F12" w:rsidRDefault="0038191F" w:rsidP="00F61F12">
    <w:pPr>
      <w:pStyle w:val="Header"/>
    </w:pPr>
    <w:r>
      <w:t xml:space="preserve">SSL - </w:t>
    </w:r>
    <w:r w:rsidR="00D9666B">
      <w:t>Space City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EC"/>
    <w:rsid w:val="00000146"/>
    <w:rsid w:val="00003E2D"/>
    <w:rsid w:val="0002396B"/>
    <w:rsid w:val="00031C1E"/>
    <w:rsid w:val="00053EA4"/>
    <w:rsid w:val="000A05F7"/>
    <w:rsid w:val="000C57B1"/>
    <w:rsid w:val="000D0612"/>
    <w:rsid w:val="000F4C20"/>
    <w:rsid w:val="000F6108"/>
    <w:rsid w:val="00104475"/>
    <w:rsid w:val="00104933"/>
    <w:rsid w:val="00111440"/>
    <w:rsid w:val="00111A7F"/>
    <w:rsid w:val="00117A7C"/>
    <w:rsid w:val="0016062D"/>
    <w:rsid w:val="00165FC7"/>
    <w:rsid w:val="00166F37"/>
    <w:rsid w:val="00194BBE"/>
    <w:rsid w:val="001A51A6"/>
    <w:rsid w:val="001A71B3"/>
    <w:rsid w:val="001C7630"/>
    <w:rsid w:val="00211A07"/>
    <w:rsid w:val="00211F6D"/>
    <w:rsid w:val="00213722"/>
    <w:rsid w:val="00225EA8"/>
    <w:rsid w:val="002406EC"/>
    <w:rsid w:val="0024522E"/>
    <w:rsid w:val="00270F8C"/>
    <w:rsid w:val="002744AD"/>
    <w:rsid w:val="00276072"/>
    <w:rsid w:val="00283556"/>
    <w:rsid w:val="00284E26"/>
    <w:rsid w:val="00285F1F"/>
    <w:rsid w:val="0029781C"/>
    <w:rsid w:val="002B2625"/>
    <w:rsid w:val="002B7FEB"/>
    <w:rsid w:val="002E0DA3"/>
    <w:rsid w:val="002E6C8E"/>
    <w:rsid w:val="002E7857"/>
    <w:rsid w:val="002F7E0D"/>
    <w:rsid w:val="00302961"/>
    <w:rsid w:val="00303E29"/>
    <w:rsid w:val="00311BF2"/>
    <w:rsid w:val="00313AB3"/>
    <w:rsid w:val="00351D6B"/>
    <w:rsid w:val="0035732E"/>
    <w:rsid w:val="003800B7"/>
    <w:rsid w:val="0038191F"/>
    <w:rsid w:val="00390FAE"/>
    <w:rsid w:val="00393B16"/>
    <w:rsid w:val="003A71F2"/>
    <w:rsid w:val="003B4FC6"/>
    <w:rsid w:val="003B5AFD"/>
    <w:rsid w:val="003C170C"/>
    <w:rsid w:val="003C6A97"/>
    <w:rsid w:val="003D07A2"/>
    <w:rsid w:val="003E6969"/>
    <w:rsid w:val="003E7811"/>
    <w:rsid w:val="00416B8E"/>
    <w:rsid w:val="00427A4C"/>
    <w:rsid w:val="00432577"/>
    <w:rsid w:val="00433ACF"/>
    <w:rsid w:val="00435B37"/>
    <w:rsid w:val="004402DC"/>
    <w:rsid w:val="00441ADA"/>
    <w:rsid w:val="00455F32"/>
    <w:rsid w:val="004641ED"/>
    <w:rsid w:val="00471A23"/>
    <w:rsid w:val="004B4561"/>
    <w:rsid w:val="004B57AE"/>
    <w:rsid w:val="004B737A"/>
    <w:rsid w:val="004D1514"/>
    <w:rsid w:val="004D29F5"/>
    <w:rsid w:val="004E66F9"/>
    <w:rsid w:val="00523985"/>
    <w:rsid w:val="00533D01"/>
    <w:rsid w:val="00540CAC"/>
    <w:rsid w:val="00573F46"/>
    <w:rsid w:val="005A3361"/>
    <w:rsid w:val="005B18F4"/>
    <w:rsid w:val="005B4F13"/>
    <w:rsid w:val="005B5F48"/>
    <w:rsid w:val="005C1E12"/>
    <w:rsid w:val="005C39C2"/>
    <w:rsid w:val="005C684D"/>
    <w:rsid w:val="005D38D7"/>
    <w:rsid w:val="005D7E9C"/>
    <w:rsid w:val="005E6C6B"/>
    <w:rsid w:val="005F1559"/>
    <w:rsid w:val="00604912"/>
    <w:rsid w:val="00605135"/>
    <w:rsid w:val="00636AFD"/>
    <w:rsid w:val="00645CAA"/>
    <w:rsid w:val="00660DC9"/>
    <w:rsid w:val="00665960"/>
    <w:rsid w:val="00672019"/>
    <w:rsid w:val="00682171"/>
    <w:rsid w:val="00682335"/>
    <w:rsid w:val="006A07F1"/>
    <w:rsid w:val="006A126F"/>
    <w:rsid w:val="006A4323"/>
    <w:rsid w:val="006B7528"/>
    <w:rsid w:val="006C47C2"/>
    <w:rsid w:val="006D1E88"/>
    <w:rsid w:val="006D26F2"/>
    <w:rsid w:val="006D577E"/>
    <w:rsid w:val="006D6190"/>
    <w:rsid w:val="007025B9"/>
    <w:rsid w:val="0073671C"/>
    <w:rsid w:val="00762F35"/>
    <w:rsid w:val="007649F2"/>
    <w:rsid w:val="0079453B"/>
    <w:rsid w:val="007A26C4"/>
    <w:rsid w:val="007A429B"/>
    <w:rsid w:val="007A4F22"/>
    <w:rsid w:val="007B19B7"/>
    <w:rsid w:val="007B40D8"/>
    <w:rsid w:val="007C328F"/>
    <w:rsid w:val="007D3855"/>
    <w:rsid w:val="007E2CD7"/>
    <w:rsid w:val="007E4CF2"/>
    <w:rsid w:val="007E573B"/>
    <w:rsid w:val="007F4992"/>
    <w:rsid w:val="007F6DB0"/>
    <w:rsid w:val="008012AF"/>
    <w:rsid w:val="00817037"/>
    <w:rsid w:val="00821738"/>
    <w:rsid w:val="00840C42"/>
    <w:rsid w:val="0084314A"/>
    <w:rsid w:val="00843FA5"/>
    <w:rsid w:val="00855F57"/>
    <w:rsid w:val="008629C7"/>
    <w:rsid w:val="008B77B0"/>
    <w:rsid w:val="008C34B1"/>
    <w:rsid w:val="008D42EA"/>
    <w:rsid w:val="008D737A"/>
    <w:rsid w:val="008E50CD"/>
    <w:rsid w:val="00903B0F"/>
    <w:rsid w:val="00903E82"/>
    <w:rsid w:val="00912516"/>
    <w:rsid w:val="009150D3"/>
    <w:rsid w:val="009244B4"/>
    <w:rsid w:val="00940C34"/>
    <w:rsid w:val="009648E6"/>
    <w:rsid w:val="00971D26"/>
    <w:rsid w:val="00990F0F"/>
    <w:rsid w:val="009A11D8"/>
    <w:rsid w:val="009A2133"/>
    <w:rsid w:val="009B26A7"/>
    <w:rsid w:val="009B686A"/>
    <w:rsid w:val="009C4371"/>
    <w:rsid w:val="009E5D38"/>
    <w:rsid w:val="009F6F90"/>
    <w:rsid w:val="00A03127"/>
    <w:rsid w:val="00A2500D"/>
    <w:rsid w:val="00A34AA5"/>
    <w:rsid w:val="00A5115A"/>
    <w:rsid w:val="00A52171"/>
    <w:rsid w:val="00A54D14"/>
    <w:rsid w:val="00A64DFB"/>
    <w:rsid w:val="00A660BE"/>
    <w:rsid w:val="00A744D3"/>
    <w:rsid w:val="00A84969"/>
    <w:rsid w:val="00A92604"/>
    <w:rsid w:val="00AA0315"/>
    <w:rsid w:val="00AA56B1"/>
    <w:rsid w:val="00AB39D6"/>
    <w:rsid w:val="00AB3CAC"/>
    <w:rsid w:val="00AB43DA"/>
    <w:rsid w:val="00AC124D"/>
    <w:rsid w:val="00AC1EB6"/>
    <w:rsid w:val="00AC5C40"/>
    <w:rsid w:val="00AC6821"/>
    <w:rsid w:val="00AE1470"/>
    <w:rsid w:val="00AF0624"/>
    <w:rsid w:val="00AF2080"/>
    <w:rsid w:val="00AF4A6F"/>
    <w:rsid w:val="00B058EC"/>
    <w:rsid w:val="00B142F2"/>
    <w:rsid w:val="00B14641"/>
    <w:rsid w:val="00B176C9"/>
    <w:rsid w:val="00B24524"/>
    <w:rsid w:val="00B26038"/>
    <w:rsid w:val="00B269EE"/>
    <w:rsid w:val="00B27643"/>
    <w:rsid w:val="00B3506B"/>
    <w:rsid w:val="00B4277C"/>
    <w:rsid w:val="00B42A63"/>
    <w:rsid w:val="00B50CC7"/>
    <w:rsid w:val="00B52EB6"/>
    <w:rsid w:val="00B55F40"/>
    <w:rsid w:val="00B56530"/>
    <w:rsid w:val="00B60016"/>
    <w:rsid w:val="00B66A4C"/>
    <w:rsid w:val="00B672FC"/>
    <w:rsid w:val="00B94839"/>
    <w:rsid w:val="00BA52CA"/>
    <w:rsid w:val="00BA60CD"/>
    <w:rsid w:val="00BA7D2F"/>
    <w:rsid w:val="00BC2F60"/>
    <w:rsid w:val="00BC5B43"/>
    <w:rsid w:val="00BD4B44"/>
    <w:rsid w:val="00BE4F8D"/>
    <w:rsid w:val="00BE5852"/>
    <w:rsid w:val="00C00746"/>
    <w:rsid w:val="00C02C62"/>
    <w:rsid w:val="00C05946"/>
    <w:rsid w:val="00C11E63"/>
    <w:rsid w:val="00C1497A"/>
    <w:rsid w:val="00C34667"/>
    <w:rsid w:val="00C44229"/>
    <w:rsid w:val="00C50C98"/>
    <w:rsid w:val="00C71F02"/>
    <w:rsid w:val="00C8177C"/>
    <w:rsid w:val="00C8779E"/>
    <w:rsid w:val="00C93285"/>
    <w:rsid w:val="00CD305B"/>
    <w:rsid w:val="00CD71AA"/>
    <w:rsid w:val="00CD7E30"/>
    <w:rsid w:val="00CE151A"/>
    <w:rsid w:val="00D041AC"/>
    <w:rsid w:val="00D15D37"/>
    <w:rsid w:val="00D21AC5"/>
    <w:rsid w:val="00D52839"/>
    <w:rsid w:val="00D552C3"/>
    <w:rsid w:val="00D60153"/>
    <w:rsid w:val="00D61617"/>
    <w:rsid w:val="00D77265"/>
    <w:rsid w:val="00D8150C"/>
    <w:rsid w:val="00D91258"/>
    <w:rsid w:val="00D9666B"/>
    <w:rsid w:val="00D96954"/>
    <w:rsid w:val="00DA2CF0"/>
    <w:rsid w:val="00DA4C8B"/>
    <w:rsid w:val="00DA51C3"/>
    <w:rsid w:val="00DC340B"/>
    <w:rsid w:val="00DD6580"/>
    <w:rsid w:val="00DF1877"/>
    <w:rsid w:val="00E33D10"/>
    <w:rsid w:val="00E36C51"/>
    <w:rsid w:val="00E400EC"/>
    <w:rsid w:val="00E43262"/>
    <w:rsid w:val="00E6198A"/>
    <w:rsid w:val="00E61D12"/>
    <w:rsid w:val="00E70DEE"/>
    <w:rsid w:val="00E75DC2"/>
    <w:rsid w:val="00E850A2"/>
    <w:rsid w:val="00E926D1"/>
    <w:rsid w:val="00E93C73"/>
    <w:rsid w:val="00EA1D1A"/>
    <w:rsid w:val="00EB07B9"/>
    <w:rsid w:val="00EB55D2"/>
    <w:rsid w:val="00EC060F"/>
    <w:rsid w:val="00EC319E"/>
    <w:rsid w:val="00EC355B"/>
    <w:rsid w:val="00EF5DD9"/>
    <w:rsid w:val="00EF6B43"/>
    <w:rsid w:val="00F04840"/>
    <w:rsid w:val="00F049EF"/>
    <w:rsid w:val="00F04D1E"/>
    <w:rsid w:val="00F0564F"/>
    <w:rsid w:val="00F063F3"/>
    <w:rsid w:val="00F21154"/>
    <w:rsid w:val="00F27288"/>
    <w:rsid w:val="00F30A0C"/>
    <w:rsid w:val="00F37E02"/>
    <w:rsid w:val="00F37F10"/>
    <w:rsid w:val="00F51859"/>
    <w:rsid w:val="00F61F12"/>
    <w:rsid w:val="00F760A5"/>
    <w:rsid w:val="00F77AC9"/>
    <w:rsid w:val="00F85624"/>
    <w:rsid w:val="00FA55F1"/>
    <w:rsid w:val="00FB5E92"/>
    <w:rsid w:val="00FC1BF2"/>
    <w:rsid w:val="00FC636E"/>
    <w:rsid w:val="00FD2DD2"/>
    <w:rsid w:val="00FD2FA4"/>
    <w:rsid w:val="00FE1F52"/>
    <w:rsid w:val="00FE705D"/>
    <w:rsid w:val="00FF14CC"/>
    <w:rsid w:val="022801DF"/>
    <w:rsid w:val="047C3286"/>
    <w:rsid w:val="0A44766D"/>
    <w:rsid w:val="0C675C37"/>
    <w:rsid w:val="0FEE4B22"/>
    <w:rsid w:val="11179361"/>
    <w:rsid w:val="152A6825"/>
    <w:rsid w:val="162ADA4A"/>
    <w:rsid w:val="168F0C27"/>
    <w:rsid w:val="16C3213B"/>
    <w:rsid w:val="1833CD61"/>
    <w:rsid w:val="20E8B20A"/>
    <w:rsid w:val="24C7AE45"/>
    <w:rsid w:val="25A498BD"/>
    <w:rsid w:val="25B2CF45"/>
    <w:rsid w:val="26850692"/>
    <w:rsid w:val="294962DD"/>
    <w:rsid w:val="2B22147D"/>
    <w:rsid w:val="2D4F47E2"/>
    <w:rsid w:val="2E09B3DB"/>
    <w:rsid w:val="2FF48F9A"/>
    <w:rsid w:val="2FF6FF27"/>
    <w:rsid w:val="3251FD42"/>
    <w:rsid w:val="35B818EE"/>
    <w:rsid w:val="35BD1CB7"/>
    <w:rsid w:val="3AFC6709"/>
    <w:rsid w:val="408ECA1C"/>
    <w:rsid w:val="408EE529"/>
    <w:rsid w:val="448D7D89"/>
    <w:rsid w:val="469A986B"/>
    <w:rsid w:val="480306C0"/>
    <w:rsid w:val="4AF6D58B"/>
    <w:rsid w:val="4EF6E333"/>
    <w:rsid w:val="51906EE3"/>
    <w:rsid w:val="5249E16C"/>
    <w:rsid w:val="53C3F48D"/>
    <w:rsid w:val="56318E7F"/>
    <w:rsid w:val="5633A951"/>
    <w:rsid w:val="564A7299"/>
    <w:rsid w:val="5A7B3611"/>
    <w:rsid w:val="5C4B63BC"/>
    <w:rsid w:val="5CC45933"/>
    <w:rsid w:val="5E6BAA3C"/>
    <w:rsid w:val="5EEFAE4F"/>
    <w:rsid w:val="5F4A8025"/>
    <w:rsid w:val="6036EDC2"/>
    <w:rsid w:val="6131F460"/>
    <w:rsid w:val="621C19E8"/>
    <w:rsid w:val="64C92C07"/>
    <w:rsid w:val="6A47B8C6"/>
    <w:rsid w:val="6A95E2DF"/>
    <w:rsid w:val="6ED548DA"/>
    <w:rsid w:val="714BFDDE"/>
    <w:rsid w:val="720850CF"/>
    <w:rsid w:val="72C1F301"/>
    <w:rsid w:val="7E05AA1C"/>
    <w:rsid w:val="7E0E02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B70D"/>
  <w15:docId w15:val="{85C6F0D1-E88B-4ADE-A697-162596E1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it-IT"/>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480" w:after="120"/>
      <w:outlineLvl w:val="0"/>
    </w:pPr>
    <w:rPr>
      <w:rFonts w:eastAsia="Times New Roman"/>
      <w:b/>
      <w:bCs/>
      <w:color w:val="000000"/>
      <w:sz w:val="48"/>
      <w:szCs w:val="48"/>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i/>
      <w:iCs/>
      <w:outline w:val="0"/>
      <w:color w:val="0000FF"/>
      <w:u w:val="single" w:color="0000FF"/>
    </w:rPr>
  </w:style>
  <w:style w:type="paragraph" w:styleId="Footer">
    <w:name w:val="footer"/>
    <w:basedOn w:val="Normal"/>
    <w:link w:val="FooterChar"/>
    <w:uiPriority w:val="99"/>
    <w:unhideWhenUsed/>
    <w:rsid w:val="00F61F12"/>
    <w:pPr>
      <w:tabs>
        <w:tab w:val="center" w:pos="4680"/>
        <w:tab w:val="right" w:pos="9360"/>
      </w:tabs>
    </w:pPr>
  </w:style>
  <w:style w:type="character" w:customStyle="1" w:styleId="FooterChar">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rsid w:val="00F61F12"/>
    <w:pPr>
      <w:tabs>
        <w:tab w:val="center" w:pos="4680"/>
        <w:tab w:val="right" w:pos="9360"/>
      </w:tabs>
    </w:pPr>
  </w:style>
  <w:style w:type="character" w:customStyle="1" w:styleId="HeaderChar">
    <w:name w:val="Header Char"/>
    <w:basedOn w:val="DefaultParagraphFont"/>
    <w:link w:val="Header"/>
    <w:uiPriority w:val="99"/>
    <w:rsid w:val="00F61F12"/>
    <w:rPr>
      <w:sz w:val="24"/>
      <w:szCs w:val="24"/>
    </w:rPr>
  </w:style>
  <w:style w:type="paragraph" w:styleId="Revision">
    <w:name w:val="Revision"/>
    <w:hidden/>
    <w:uiPriority w:val="99"/>
    <w:semiHidden/>
    <w:rsid w:val="000D061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211F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C57B1"/>
    <w:rPr>
      <w:b/>
      <w:bCs/>
    </w:rPr>
  </w:style>
  <w:style w:type="character" w:customStyle="1" w:styleId="CommentSubjectChar">
    <w:name w:val="Comment Subject Char"/>
    <w:basedOn w:val="CommentTextChar"/>
    <w:link w:val="CommentSubject"/>
    <w:uiPriority w:val="99"/>
    <w:semiHidden/>
    <w:rsid w:val="000C57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140657">
      <w:bodyDiv w:val="1"/>
      <w:marLeft w:val="0"/>
      <w:marRight w:val="0"/>
      <w:marTop w:val="0"/>
      <w:marBottom w:val="0"/>
      <w:divBdr>
        <w:top w:val="none" w:sz="0" w:space="0" w:color="auto"/>
        <w:left w:val="none" w:sz="0" w:space="0" w:color="auto"/>
        <w:bottom w:val="none" w:sz="0" w:space="0" w:color="auto"/>
        <w:right w:val="none" w:sz="0" w:space="0" w:color="auto"/>
      </w:divBdr>
    </w:div>
    <w:div w:id="547380147">
      <w:bodyDiv w:val="1"/>
      <w:marLeft w:val="0"/>
      <w:marRight w:val="0"/>
      <w:marTop w:val="0"/>
      <w:marBottom w:val="0"/>
      <w:divBdr>
        <w:top w:val="none" w:sz="0" w:space="0" w:color="auto"/>
        <w:left w:val="none" w:sz="0" w:space="0" w:color="auto"/>
        <w:bottom w:val="none" w:sz="0" w:space="0" w:color="auto"/>
        <w:right w:val="none" w:sz="0" w:space="0" w:color="auto"/>
      </w:divBdr>
    </w:div>
    <w:div w:id="778717578">
      <w:bodyDiv w:val="1"/>
      <w:marLeft w:val="0"/>
      <w:marRight w:val="0"/>
      <w:marTop w:val="0"/>
      <w:marBottom w:val="0"/>
      <w:divBdr>
        <w:top w:val="none" w:sz="0" w:space="0" w:color="auto"/>
        <w:left w:val="none" w:sz="0" w:space="0" w:color="auto"/>
        <w:bottom w:val="none" w:sz="0" w:space="0" w:color="auto"/>
        <w:right w:val="none" w:sz="0" w:space="0" w:color="auto"/>
      </w:divBdr>
    </w:div>
    <w:div w:id="2042703396">
      <w:bodyDiv w:val="1"/>
      <w:marLeft w:val="0"/>
      <w:marRight w:val="0"/>
      <w:marTop w:val="0"/>
      <w:marBottom w:val="0"/>
      <w:divBdr>
        <w:top w:val="none" w:sz="0" w:space="0" w:color="auto"/>
        <w:left w:val="none" w:sz="0" w:space="0" w:color="auto"/>
        <w:bottom w:val="none" w:sz="0" w:space="0" w:color="auto"/>
        <w:right w:val="none" w:sz="0" w:space="0" w:color="auto"/>
      </w:divBdr>
      <w:divsChild>
        <w:div w:id="45764112">
          <w:marLeft w:val="0"/>
          <w:marRight w:val="0"/>
          <w:marTop w:val="0"/>
          <w:marBottom w:val="0"/>
          <w:divBdr>
            <w:top w:val="none" w:sz="0" w:space="0" w:color="auto"/>
            <w:left w:val="none" w:sz="0" w:space="0" w:color="auto"/>
            <w:bottom w:val="none" w:sz="0" w:space="0" w:color="auto"/>
            <w:right w:val="none" w:sz="0" w:space="0" w:color="auto"/>
          </w:divBdr>
        </w:div>
        <w:div w:id="15783212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olidstatelogic.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Gilbert</dc:creator>
  <cp:keywords/>
  <cp:lastModifiedBy>Joan Martorell</cp:lastModifiedBy>
  <cp:revision>11</cp:revision>
  <dcterms:created xsi:type="dcterms:W3CDTF">2025-08-13T18:00:00Z</dcterms:created>
  <dcterms:modified xsi:type="dcterms:W3CDTF">2025-10-23T16:02:00Z</dcterms:modified>
</cp:coreProperties>
</file>